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7225" w14:textId="77777777" w:rsidR="00095609" w:rsidRPr="000064D4" w:rsidRDefault="00095609" w:rsidP="000064D4">
      <w:pPr>
        <w:pStyle w:val="Title"/>
      </w:pPr>
      <w:r w:rsidRPr="000064D4">
        <w:t>Partner Information Form</w:t>
      </w:r>
    </w:p>
    <w:p w14:paraId="4559D43A" w14:textId="77777777" w:rsidR="00095609" w:rsidRPr="000064D4" w:rsidRDefault="00095609" w:rsidP="00095609"/>
    <w:p w14:paraId="222F864B" w14:textId="25B0E589" w:rsidR="00095609" w:rsidRPr="000064D4" w:rsidRDefault="00095609" w:rsidP="000064D4">
      <w:r w:rsidRPr="000064D4">
        <w:t>Congratulations on becoming a partner of iGrafx! We are thrilled to be working with you and very excited about the opportunity ahead of us.</w:t>
      </w:r>
    </w:p>
    <w:p w14:paraId="0E629190" w14:textId="77777777" w:rsidR="000064D4" w:rsidRPr="000064D4" w:rsidRDefault="000064D4" w:rsidP="000064D4"/>
    <w:p w14:paraId="276D8280" w14:textId="2855B15F" w:rsidR="003951D0" w:rsidRPr="000064D4" w:rsidRDefault="00095609" w:rsidP="000064D4">
      <w:r w:rsidRPr="000064D4">
        <w:t xml:space="preserve">This form captures the critical </w:t>
      </w:r>
      <w:r w:rsidR="000064D4">
        <w:t>information</w:t>
      </w:r>
      <w:r w:rsidRPr="000064D4">
        <w:t xml:space="preserve"> required to set you</w:t>
      </w:r>
      <w:r w:rsidR="004726A8">
        <w:t>r company</w:t>
      </w:r>
      <w:r w:rsidRPr="000064D4">
        <w:t xml:space="preserve"> up </w:t>
      </w:r>
      <w:r w:rsidR="000064D4" w:rsidRPr="000064D4">
        <w:t xml:space="preserve">internally </w:t>
      </w:r>
      <w:r w:rsidRPr="000064D4">
        <w:t xml:space="preserve">as a partner of iGrafx, provide you access to the </w:t>
      </w:r>
      <w:proofErr w:type="spellStart"/>
      <w:r w:rsidRPr="000064D4">
        <w:t>iGrafx</w:t>
      </w:r>
      <w:proofErr w:type="spellEnd"/>
      <w:r w:rsidRPr="000064D4">
        <w:t xml:space="preserve"> Demo Cloud environment</w:t>
      </w:r>
      <w:r w:rsidR="000F443E">
        <w:t>,</w:t>
      </w:r>
      <w:r w:rsidRPr="000064D4">
        <w:t xml:space="preserve"> and ensure we can work frictionlessly</w:t>
      </w:r>
      <w:r w:rsidR="000064D4" w:rsidRPr="000064D4">
        <w:t>.</w:t>
      </w:r>
    </w:p>
    <w:p w14:paraId="75C36D08" w14:textId="77777777" w:rsidR="000064D4" w:rsidRPr="000064D4" w:rsidRDefault="000064D4" w:rsidP="00095609"/>
    <w:tbl>
      <w:tblPr>
        <w:tblStyle w:val="TableGrid"/>
        <w:tblW w:w="0" w:type="auto"/>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947"/>
        <w:gridCol w:w="6019"/>
      </w:tblGrid>
      <w:tr w:rsidR="003951D0" w:rsidRPr="000064D4" w14:paraId="24459E5D" w14:textId="77777777" w:rsidTr="008222B3">
        <w:tc>
          <w:tcPr>
            <w:tcW w:w="2947" w:type="dxa"/>
            <w:shd w:val="clear" w:color="auto" w:fill="C9C9C9" w:themeFill="accent3" w:themeFillTint="99"/>
          </w:tcPr>
          <w:p w14:paraId="1B186E40" w14:textId="09A93140" w:rsidR="003951D0" w:rsidRPr="000064D4" w:rsidRDefault="000064D4" w:rsidP="00095609">
            <w:r w:rsidRPr="000064D4">
              <w:t>Company Name</w:t>
            </w:r>
          </w:p>
        </w:tc>
        <w:tc>
          <w:tcPr>
            <w:tcW w:w="6019" w:type="dxa"/>
          </w:tcPr>
          <w:p w14:paraId="79E3426C" w14:textId="77777777" w:rsidR="003951D0" w:rsidRPr="000064D4" w:rsidRDefault="003951D0" w:rsidP="000064D4"/>
          <w:p w14:paraId="134A4BAB" w14:textId="7E901E31" w:rsidR="000064D4" w:rsidRPr="000064D4" w:rsidRDefault="000064D4" w:rsidP="000064D4"/>
        </w:tc>
      </w:tr>
      <w:tr w:rsidR="003951D0" w:rsidRPr="000064D4" w14:paraId="6BF8D06C" w14:textId="77777777" w:rsidTr="008222B3">
        <w:tc>
          <w:tcPr>
            <w:tcW w:w="2947" w:type="dxa"/>
            <w:shd w:val="clear" w:color="auto" w:fill="C9C9C9" w:themeFill="accent3" w:themeFillTint="99"/>
          </w:tcPr>
          <w:p w14:paraId="1DD914F4" w14:textId="1041B2F7" w:rsidR="003951D0" w:rsidRPr="000064D4" w:rsidRDefault="000064D4" w:rsidP="00095609">
            <w:r w:rsidRPr="000064D4">
              <w:t>Company Address</w:t>
            </w:r>
          </w:p>
        </w:tc>
        <w:tc>
          <w:tcPr>
            <w:tcW w:w="6019" w:type="dxa"/>
          </w:tcPr>
          <w:p w14:paraId="00062007" w14:textId="77777777" w:rsidR="003951D0" w:rsidRPr="000064D4" w:rsidRDefault="003951D0" w:rsidP="000064D4"/>
          <w:p w14:paraId="655D0195" w14:textId="77777777" w:rsidR="000064D4" w:rsidRPr="000064D4" w:rsidRDefault="000064D4" w:rsidP="000064D4"/>
          <w:p w14:paraId="2C058CD7" w14:textId="0607693D" w:rsidR="000064D4" w:rsidRPr="000064D4" w:rsidRDefault="000064D4" w:rsidP="000064D4"/>
        </w:tc>
      </w:tr>
      <w:tr w:rsidR="003951D0" w:rsidRPr="000064D4" w14:paraId="4EF18170" w14:textId="77777777" w:rsidTr="008222B3">
        <w:tc>
          <w:tcPr>
            <w:tcW w:w="2947" w:type="dxa"/>
            <w:shd w:val="clear" w:color="auto" w:fill="C9C9C9" w:themeFill="accent3" w:themeFillTint="99"/>
          </w:tcPr>
          <w:p w14:paraId="4360A18A" w14:textId="58E3DEB2" w:rsidR="003951D0" w:rsidRPr="000064D4" w:rsidRDefault="000064D4" w:rsidP="00095609">
            <w:r w:rsidRPr="000064D4">
              <w:t>Primary Contact Name</w:t>
            </w:r>
          </w:p>
        </w:tc>
        <w:tc>
          <w:tcPr>
            <w:tcW w:w="6019" w:type="dxa"/>
          </w:tcPr>
          <w:p w14:paraId="2F2B6D0D" w14:textId="77777777" w:rsidR="003951D0" w:rsidRPr="000064D4" w:rsidRDefault="003951D0" w:rsidP="000064D4"/>
          <w:p w14:paraId="6D2210F5" w14:textId="3C129002" w:rsidR="000064D4" w:rsidRPr="000064D4" w:rsidRDefault="000064D4" w:rsidP="000064D4"/>
        </w:tc>
      </w:tr>
      <w:tr w:rsidR="003951D0" w:rsidRPr="000064D4" w14:paraId="5DCDFBCD" w14:textId="77777777" w:rsidTr="008222B3">
        <w:tc>
          <w:tcPr>
            <w:tcW w:w="2947" w:type="dxa"/>
            <w:shd w:val="clear" w:color="auto" w:fill="C9C9C9" w:themeFill="accent3" w:themeFillTint="99"/>
          </w:tcPr>
          <w:p w14:paraId="21FF7809" w14:textId="3BBD324E" w:rsidR="003951D0" w:rsidRPr="000064D4" w:rsidRDefault="000064D4" w:rsidP="00095609">
            <w:r w:rsidRPr="000064D4">
              <w:t>Email Address</w:t>
            </w:r>
          </w:p>
        </w:tc>
        <w:tc>
          <w:tcPr>
            <w:tcW w:w="6019" w:type="dxa"/>
          </w:tcPr>
          <w:p w14:paraId="0BBE299C" w14:textId="77777777" w:rsidR="003951D0" w:rsidRPr="000064D4" w:rsidRDefault="003951D0" w:rsidP="000064D4"/>
          <w:p w14:paraId="60ACBCA5" w14:textId="30035AC6" w:rsidR="000064D4" w:rsidRPr="000064D4" w:rsidRDefault="000064D4" w:rsidP="000064D4"/>
        </w:tc>
      </w:tr>
      <w:tr w:rsidR="000064D4" w:rsidRPr="000064D4" w14:paraId="4D46D8BC" w14:textId="77777777" w:rsidTr="008222B3">
        <w:tc>
          <w:tcPr>
            <w:tcW w:w="2947" w:type="dxa"/>
            <w:shd w:val="clear" w:color="auto" w:fill="C9C9C9" w:themeFill="accent3" w:themeFillTint="99"/>
          </w:tcPr>
          <w:p w14:paraId="37052969" w14:textId="3ED39A74" w:rsidR="000064D4" w:rsidRPr="000064D4" w:rsidRDefault="000064D4" w:rsidP="00095609">
            <w:r w:rsidRPr="000064D4">
              <w:t>Phone Number</w:t>
            </w:r>
          </w:p>
        </w:tc>
        <w:tc>
          <w:tcPr>
            <w:tcW w:w="6019" w:type="dxa"/>
          </w:tcPr>
          <w:p w14:paraId="08599A38" w14:textId="77777777" w:rsidR="000064D4" w:rsidRPr="000064D4" w:rsidRDefault="000064D4" w:rsidP="000064D4"/>
          <w:p w14:paraId="5C128360" w14:textId="194F0AAF" w:rsidR="000064D4" w:rsidRPr="000064D4" w:rsidRDefault="000064D4" w:rsidP="000064D4"/>
        </w:tc>
      </w:tr>
    </w:tbl>
    <w:p w14:paraId="7E7B07F8" w14:textId="50EDB90B" w:rsidR="003951D0" w:rsidRPr="000064D4" w:rsidRDefault="003951D0" w:rsidP="00095609"/>
    <w:p w14:paraId="0AD2850F" w14:textId="7D34D354" w:rsidR="003951D0" w:rsidRDefault="008222B3" w:rsidP="00095609">
      <w:r>
        <w:t>This will be the Name, Company Name</w:t>
      </w:r>
      <w:r w:rsidR="000F443E">
        <w:t>,</w:t>
      </w:r>
      <w:r>
        <w:t xml:space="preserve"> and Address used in all agreements between you and iGrafx.</w:t>
      </w:r>
    </w:p>
    <w:p w14:paraId="27BBF520" w14:textId="70B79F58" w:rsidR="008222B3" w:rsidRDefault="008222B3" w:rsidP="00095609"/>
    <w:p w14:paraId="4F68E130" w14:textId="73785046" w:rsidR="008222B3" w:rsidRPr="008222B3" w:rsidRDefault="008222B3" w:rsidP="008222B3">
      <w:pPr>
        <w:pStyle w:val="Heading1"/>
      </w:pPr>
      <w:r w:rsidRPr="008222B3">
        <w:t>Partner Distinction</w:t>
      </w:r>
    </w:p>
    <w:p w14:paraId="4E8706F3" w14:textId="3DA9314F" w:rsidR="003951D0" w:rsidRDefault="008222B3" w:rsidP="00095609">
      <w:r w:rsidRPr="008222B3">
        <w:t>iGrafx Partners earn distinctions based on their contributions to our joint business, including delivery excellence and sales excellence. A partner’s distinction directly correlates to performance against program requirements; achievement is evaluated annually</w:t>
      </w:r>
      <w:r w:rsidR="004726A8">
        <w:t>.</w:t>
      </w:r>
    </w:p>
    <w:p w14:paraId="38BBA731" w14:textId="1209E5A2" w:rsidR="004726A8" w:rsidRDefault="004726A8" w:rsidP="00095609"/>
    <w:p w14:paraId="20BB41BC" w14:textId="0A000414" w:rsidR="004726A8" w:rsidRDefault="004726A8" w:rsidP="00095609">
      <w:r>
        <w:t xml:space="preserve">Please review the Program Guidelines </w:t>
      </w:r>
      <w:hyperlink r:id="rId9" w:history="1">
        <w:r w:rsidRPr="004726A8">
          <w:rPr>
            <w:rStyle w:val="Hyperlink"/>
          </w:rPr>
          <w:t>here</w:t>
        </w:r>
      </w:hyperlink>
      <w:r>
        <w:t xml:space="preserve"> to understand the distinction requirements.</w:t>
      </w:r>
    </w:p>
    <w:p w14:paraId="32CE582A" w14:textId="311906D8" w:rsidR="008222B3" w:rsidRDefault="008222B3" w:rsidP="00095609"/>
    <w:p w14:paraId="2828602A" w14:textId="421B7414" w:rsidR="008222B3" w:rsidRDefault="008222B3" w:rsidP="00095609">
      <w:r>
        <w:t>Please select which distinction you are applying for</w:t>
      </w:r>
      <w:r w:rsidR="004726A8">
        <w:t>:</w:t>
      </w:r>
    </w:p>
    <w:p w14:paraId="75892208" w14:textId="53CC7DBF" w:rsidR="004726A8" w:rsidRDefault="004726A8" w:rsidP="00095609"/>
    <w:tbl>
      <w:tblPr>
        <w:tblStyle w:val="TableGrid"/>
        <w:tblW w:w="0" w:type="auto"/>
        <w:tblLook w:val="04A0" w:firstRow="1" w:lastRow="0" w:firstColumn="1" w:lastColumn="0" w:noHBand="0" w:noVBand="1"/>
      </w:tblPr>
      <w:tblGrid>
        <w:gridCol w:w="3005"/>
        <w:gridCol w:w="3005"/>
        <w:gridCol w:w="3006"/>
      </w:tblGrid>
      <w:tr w:rsidR="004726A8" w:rsidRPr="004726A8" w14:paraId="4AC6050C" w14:textId="77777777" w:rsidTr="004726A8">
        <w:tc>
          <w:tcPr>
            <w:tcW w:w="3005" w:type="dxa"/>
            <w:shd w:val="clear" w:color="auto" w:fill="C9C9C9" w:themeFill="accent3" w:themeFillTint="99"/>
            <w:vAlign w:val="center"/>
          </w:tcPr>
          <w:p w14:paraId="74E26A71" w14:textId="659EDB94" w:rsidR="004726A8" w:rsidRPr="004726A8" w:rsidRDefault="004726A8" w:rsidP="004726A8">
            <w:pPr>
              <w:jc w:val="center"/>
              <w:rPr>
                <w:b/>
                <w:bCs/>
              </w:rPr>
            </w:pPr>
            <w:r w:rsidRPr="004726A8">
              <w:rPr>
                <w:b/>
                <w:bCs/>
              </w:rPr>
              <w:t>Authorised</w:t>
            </w:r>
          </w:p>
        </w:tc>
        <w:tc>
          <w:tcPr>
            <w:tcW w:w="3005" w:type="dxa"/>
            <w:shd w:val="clear" w:color="auto" w:fill="C9C9C9" w:themeFill="accent3" w:themeFillTint="99"/>
            <w:vAlign w:val="center"/>
          </w:tcPr>
          <w:p w14:paraId="2D1A6DBC" w14:textId="7838125D" w:rsidR="004726A8" w:rsidRPr="004726A8" w:rsidRDefault="004726A8" w:rsidP="004726A8">
            <w:pPr>
              <w:jc w:val="center"/>
              <w:rPr>
                <w:b/>
                <w:bCs/>
              </w:rPr>
            </w:pPr>
            <w:r w:rsidRPr="004726A8">
              <w:rPr>
                <w:b/>
                <w:bCs/>
              </w:rPr>
              <w:t>Advanced</w:t>
            </w:r>
          </w:p>
        </w:tc>
        <w:tc>
          <w:tcPr>
            <w:tcW w:w="3006" w:type="dxa"/>
            <w:shd w:val="clear" w:color="auto" w:fill="C9C9C9" w:themeFill="accent3" w:themeFillTint="99"/>
            <w:vAlign w:val="center"/>
          </w:tcPr>
          <w:p w14:paraId="69F0825C" w14:textId="68EB764A" w:rsidR="004726A8" w:rsidRPr="004726A8" w:rsidRDefault="004726A8" w:rsidP="004726A8">
            <w:pPr>
              <w:jc w:val="center"/>
              <w:rPr>
                <w:b/>
                <w:bCs/>
              </w:rPr>
            </w:pPr>
            <w:r w:rsidRPr="004726A8">
              <w:rPr>
                <w:b/>
                <w:bCs/>
              </w:rPr>
              <w:t>Premier</w:t>
            </w:r>
          </w:p>
        </w:tc>
      </w:tr>
      <w:tr w:rsidR="004726A8" w14:paraId="1962A056" w14:textId="77777777" w:rsidTr="004726A8">
        <w:tc>
          <w:tcPr>
            <w:tcW w:w="3005" w:type="dxa"/>
            <w:vAlign w:val="center"/>
          </w:tcPr>
          <w:p w14:paraId="29BC8057" w14:textId="0E3F179B" w:rsidR="004726A8" w:rsidRDefault="004726A8" w:rsidP="004726A8">
            <w:pPr>
              <w:jc w:val="center"/>
            </w:pPr>
          </w:p>
        </w:tc>
        <w:tc>
          <w:tcPr>
            <w:tcW w:w="3005" w:type="dxa"/>
            <w:vAlign w:val="center"/>
          </w:tcPr>
          <w:p w14:paraId="3F94616C" w14:textId="4FF98933" w:rsidR="004726A8" w:rsidRDefault="004726A8" w:rsidP="004726A8">
            <w:pPr>
              <w:jc w:val="center"/>
            </w:pPr>
          </w:p>
        </w:tc>
        <w:tc>
          <w:tcPr>
            <w:tcW w:w="3006" w:type="dxa"/>
            <w:vAlign w:val="center"/>
          </w:tcPr>
          <w:p w14:paraId="3A6A4194" w14:textId="2E044CAC" w:rsidR="004726A8" w:rsidRDefault="004726A8" w:rsidP="004726A8">
            <w:pPr>
              <w:jc w:val="center"/>
            </w:pPr>
          </w:p>
        </w:tc>
      </w:tr>
    </w:tbl>
    <w:p w14:paraId="6F29C192" w14:textId="0651CE05" w:rsidR="004726A8" w:rsidRPr="000064D4" w:rsidRDefault="004726A8" w:rsidP="00095609"/>
    <w:p w14:paraId="1E63D05B" w14:textId="46B8EB76" w:rsidR="003951D0" w:rsidRPr="000064D4" w:rsidRDefault="003951D0" w:rsidP="00095609"/>
    <w:p w14:paraId="6B18635F" w14:textId="77777777" w:rsidR="004726A8" w:rsidRDefault="004726A8">
      <w:pPr>
        <w:rPr>
          <w:rFonts w:eastAsiaTheme="majorEastAsia" w:cstheme="majorBidi"/>
          <w:b/>
          <w:bCs/>
          <w:color w:val="595959" w:themeColor="text1" w:themeTint="A6"/>
          <w:spacing w:val="5"/>
          <w:kern w:val="28"/>
          <w:sz w:val="36"/>
          <w:szCs w:val="32"/>
          <w:lang w:val="en-US"/>
        </w:rPr>
      </w:pPr>
      <w:r>
        <w:br w:type="page"/>
      </w:r>
    </w:p>
    <w:p w14:paraId="588A29B4" w14:textId="6FCEC996" w:rsidR="000064D4" w:rsidRPr="008222B3" w:rsidRDefault="000064D4" w:rsidP="008222B3">
      <w:pPr>
        <w:pStyle w:val="Heading1"/>
      </w:pPr>
      <w:r w:rsidRPr="000064D4">
        <w:lastRenderedPageBreak/>
        <w:t>Demo Cloud Access</w:t>
      </w:r>
    </w:p>
    <w:p w14:paraId="476EC8B7" w14:textId="77777777" w:rsidR="000064D4" w:rsidRPr="000064D4" w:rsidRDefault="000064D4" w:rsidP="000064D4">
      <w:pPr>
        <w:tabs>
          <w:tab w:val="left" w:pos="3969"/>
        </w:tabs>
      </w:pPr>
      <w:r w:rsidRPr="000064D4">
        <w:t xml:space="preserve">To access the new demo cloud environment, we need to set up your staff members on the system. Please provide the information for the </w:t>
      </w:r>
      <w:r w:rsidRPr="000064D4">
        <w:rPr>
          <w:b/>
          <w:bCs/>
        </w:rPr>
        <w:t xml:space="preserve">authorised contact </w:t>
      </w:r>
      <w:r w:rsidRPr="000064D4">
        <w:t>who will be leading the usage of the demo environment.</w:t>
      </w:r>
    </w:p>
    <w:p w14:paraId="1C47A635" w14:textId="03C0016B" w:rsidR="003951D0" w:rsidRPr="000064D4" w:rsidRDefault="003951D0" w:rsidP="00095609"/>
    <w:tbl>
      <w:tblPr>
        <w:tblStyle w:val="TableGrid"/>
        <w:tblW w:w="0" w:type="auto"/>
        <w:tblLook w:val="04A0" w:firstRow="1" w:lastRow="0" w:firstColumn="1" w:lastColumn="0" w:noHBand="0" w:noVBand="1"/>
      </w:tblPr>
      <w:tblGrid>
        <w:gridCol w:w="2947"/>
        <w:gridCol w:w="6019"/>
      </w:tblGrid>
      <w:tr w:rsidR="008222B3" w:rsidRPr="000064D4" w14:paraId="00572687" w14:textId="77777777" w:rsidTr="008222B3">
        <w:tc>
          <w:tcPr>
            <w:tcW w:w="2947" w:type="dxa"/>
            <w:shd w:val="clear" w:color="auto" w:fill="C9C9C9" w:themeFill="accent3" w:themeFillTint="99"/>
          </w:tcPr>
          <w:p w14:paraId="66608F4E" w14:textId="17BD97CD" w:rsidR="008222B3" w:rsidRPr="000064D4" w:rsidRDefault="008222B3" w:rsidP="003A6182">
            <w:r w:rsidRPr="000064D4">
              <w:t>Contact Name</w:t>
            </w:r>
          </w:p>
        </w:tc>
        <w:tc>
          <w:tcPr>
            <w:tcW w:w="6019" w:type="dxa"/>
          </w:tcPr>
          <w:p w14:paraId="2166A1F8" w14:textId="77777777" w:rsidR="008222B3" w:rsidRPr="000064D4" w:rsidRDefault="008222B3" w:rsidP="003A6182"/>
          <w:p w14:paraId="79605984" w14:textId="77777777" w:rsidR="008222B3" w:rsidRPr="000064D4" w:rsidRDefault="008222B3" w:rsidP="003A6182"/>
        </w:tc>
      </w:tr>
      <w:tr w:rsidR="008222B3" w:rsidRPr="000064D4" w14:paraId="2BDF44A6" w14:textId="77777777" w:rsidTr="008222B3">
        <w:tc>
          <w:tcPr>
            <w:tcW w:w="2947" w:type="dxa"/>
            <w:shd w:val="clear" w:color="auto" w:fill="C9C9C9" w:themeFill="accent3" w:themeFillTint="99"/>
          </w:tcPr>
          <w:p w14:paraId="2A6DA90A" w14:textId="77777777" w:rsidR="008222B3" w:rsidRPr="000064D4" w:rsidRDefault="008222B3" w:rsidP="003A6182">
            <w:r w:rsidRPr="000064D4">
              <w:t>Email Address</w:t>
            </w:r>
          </w:p>
        </w:tc>
        <w:tc>
          <w:tcPr>
            <w:tcW w:w="6019" w:type="dxa"/>
          </w:tcPr>
          <w:p w14:paraId="4BFAAD9D" w14:textId="77777777" w:rsidR="008222B3" w:rsidRPr="000064D4" w:rsidRDefault="008222B3" w:rsidP="003A6182"/>
          <w:p w14:paraId="6AE3451C" w14:textId="77777777" w:rsidR="008222B3" w:rsidRPr="000064D4" w:rsidRDefault="008222B3" w:rsidP="003A6182"/>
        </w:tc>
      </w:tr>
      <w:tr w:rsidR="008222B3" w:rsidRPr="000064D4" w14:paraId="52643D58" w14:textId="77777777" w:rsidTr="008222B3">
        <w:tc>
          <w:tcPr>
            <w:tcW w:w="2947" w:type="dxa"/>
            <w:shd w:val="clear" w:color="auto" w:fill="C9C9C9" w:themeFill="accent3" w:themeFillTint="99"/>
          </w:tcPr>
          <w:p w14:paraId="2F59695A" w14:textId="77777777" w:rsidR="008222B3" w:rsidRPr="000064D4" w:rsidRDefault="008222B3" w:rsidP="003A6182">
            <w:r w:rsidRPr="000064D4">
              <w:t>Phone Number</w:t>
            </w:r>
          </w:p>
        </w:tc>
        <w:tc>
          <w:tcPr>
            <w:tcW w:w="6019" w:type="dxa"/>
          </w:tcPr>
          <w:p w14:paraId="142B5B65" w14:textId="77777777" w:rsidR="008222B3" w:rsidRPr="000064D4" w:rsidRDefault="008222B3" w:rsidP="003A6182"/>
          <w:p w14:paraId="5E5DDFEC" w14:textId="77777777" w:rsidR="008222B3" w:rsidRPr="000064D4" w:rsidRDefault="008222B3" w:rsidP="003A6182"/>
        </w:tc>
      </w:tr>
    </w:tbl>
    <w:p w14:paraId="0FCB331C" w14:textId="77777777" w:rsidR="008222B3" w:rsidRDefault="008222B3"/>
    <w:p w14:paraId="52A3EC6C" w14:textId="440103F5" w:rsidR="008222B3" w:rsidRDefault="008222B3" w:rsidP="008222B3">
      <w:r w:rsidRPr="000E142D">
        <w:t xml:space="preserve">iGrafx will always create a user for the contact listed above as the preliminary iGrafx </w:t>
      </w:r>
      <w:r>
        <w:t>Demo Cloud</w:t>
      </w:r>
      <w:r w:rsidRPr="000E142D">
        <w:t xml:space="preserve"> </w:t>
      </w:r>
      <w:r>
        <w:t>Lead User.</w:t>
      </w:r>
    </w:p>
    <w:p w14:paraId="7601B481" w14:textId="77777777" w:rsidR="008222B3" w:rsidRPr="000E142D" w:rsidRDefault="008222B3" w:rsidP="008222B3"/>
    <w:p w14:paraId="75B1CB70" w14:textId="3A76A549" w:rsidR="008222B3" w:rsidRPr="000E142D" w:rsidRDefault="008222B3" w:rsidP="008222B3">
      <w:pPr>
        <w:rPr>
          <w:b/>
          <w:bCs/>
        </w:rPr>
      </w:pPr>
      <w:r w:rsidRPr="000E142D">
        <w:t xml:space="preserve">We’re happy to create more than your </w:t>
      </w:r>
      <w:r>
        <w:t>authorised</w:t>
      </w:r>
      <w:r w:rsidRPr="000E142D">
        <w:t xml:space="preserve"> contact as </w:t>
      </w:r>
      <w:r>
        <w:t xml:space="preserve">an </w:t>
      </w:r>
      <w:r w:rsidRPr="000E142D">
        <w:t xml:space="preserve">initial user. Please send us an Excel or CSV file with the following information: </w:t>
      </w:r>
      <w:r w:rsidRPr="000E142D">
        <w:rPr>
          <w:b/>
          <w:bCs/>
        </w:rPr>
        <w:t>First Name, Last Name, Email Address</w:t>
      </w:r>
      <w:r>
        <w:rPr>
          <w:b/>
          <w:bCs/>
        </w:rPr>
        <w:t>.</w:t>
      </w:r>
    </w:p>
    <w:p w14:paraId="78032841" w14:textId="1ED56676" w:rsidR="003951D0" w:rsidRPr="000064D4" w:rsidRDefault="003951D0"/>
    <w:p w14:paraId="64C1CE3D" w14:textId="77777777" w:rsidR="00174C29" w:rsidRDefault="00174C29" w:rsidP="00174C29">
      <w:pPr>
        <w:pStyle w:val="Heading1"/>
      </w:pPr>
      <w:r>
        <w:t>Migration</w:t>
      </w:r>
    </w:p>
    <w:p w14:paraId="7A11F544" w14:textId="782814E6" w:rsidR="00174C29" w:rsidRDefault="00174C29" w:rsidP="00174C29">
      <w:r>
        <w:t>If you don’t have an existing iGrafx Implementation, skip this section.</w:t>
      </w:r>
    </w:p>
    <w:p w14:paraId="61F46734" w14:textId="77777777" w:rsidR="00174C29" w:rsidRDefault="00174C29" w:rsidP="00174C29"/>
    <w:p w14:paraId="65472902" w14:textId="346EFB0E" w:rsidR="003036A5" w:rsidRDefault="00174C29" w:rsidP="00174C29">
      <w:r w:rsidRPr="001359BD">
        <w:t>If you have an existing iGrafx</w:t>
      </w:r>
      <w:r>
        <w:t xml:space="preserve"> Implementation</w:t>
      </w:r>
      <w:r w:rsidRPr="001359BD">
        <w:t xml:space="preserve"> and </w:t>
      </w:r>
      <w:r>
        <w:t>require the</w:t>
      </w:r>
      <w:r w:rsidRPr="001359BD">
        <w:t xml:space="preserve"> migration </w:t>
      </w:r>
      <w:r>
        <w:t>of</w:t>
      </w:r>
      <w:r w:rsidRPr="001359BD">
        <w:t xml:space="preserve"> your existing repository, please fill in the fields below</w:t>
      </w:r>
      <w:r w:rsidR="003036A5">
        <w:t>.</w:t>
      </w:r>
    </w:p>
    <w:p w14:paraId="2F283466" w14:textId="77777777" w:rsidR="003036A5" w:rsidRDefault="003036A5" w:rsidP="00174C29"/>
    <w:tbl>
      <w:tblPr>
        <w:tblStyle w:val="GridTable1Light-Accent1"/>
        <w:tblW w:w="9013" w:type="dxa"/>
        <w:tblInd w:w="-5" w:type="dxa"/>
        <w:tblLook w:val="0500" w:firstRow="0" w:lastRow="0" w:firstColumn="0" w:lastColumn="1" w:noHBand="0" w:noVBand="1"/>
      </w:tblPr>
      <w:tblGrid>
        <w:gridCol w:w="2581"/>
        <w:gridCol w:w="6432"/>
      </w:tblGrid>
      <w:tr w:rsidR="00D2746B" w14:paraId="51779A42" w14:textId="77777777" w:rsidTr="003036A5">
        <w:trPr>
          <w:trHeight w:val="245"/>
        </w:trPr>
        <w:tc>
          <w:tcPr>
            <w:tcW w:w="258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27DAE4DE" w14:textId="244DD61E" w:rsidR="00D2746B" w:rsidRDefault="00900A83">
            <w:pPr>
              <w:rPr>
                <w:b/>
              </w:rPr>
            </w:pPr>
            <w:r w:rsidRPr="003036A5">
              <w:rPr>
                <w:sz w:val="24"/>
                <w:szCs w:val="24"/>
                <w:lang w:val="en-GB"/>
              </w:rPr>
              <w:t>Demo System URL</w:t>
            </w:r>
          </w:p>
        </w:tc>
        <w:tc>
          <w:tcPr>
            <w:cnfStyle w:val="000100000000" w:firstRow="0" w:lastRow="0" w:firstColumn="0" w:lastColumn="1" w:oddVBand="0" w:evenVBand="0" w:oddHBand="0" w:evenHBand="0" w:firstRowFirstColumn="0" w:firstRowLastColumn="0" w:lastRowFirstColumn="0" w:lastRowLastColumn="0"/>
            <w:tcW w:w="6432" w:type="dxa"/>
            <w:tcBorders>
              <w:top w:val="single" w:sz="4" w:space="0" w:color="000000"/>
              <w:left w:val="single" w:sz="4" w:space="0" w:color="000000"/>
              <w:bottom w:val="single" w:sz="4" w:space="0" w:color="000000"/>
              <w:right w:val="single" w:sz="4" w:space="0" w:color="000000"/>
            </w:tcBorders>
            <w:vAlign w:val="center"/>
          </w:tcPr>
          <w:p w14:paraId="138ADE1C" w14:textId="77777777" w:rsidR="00D2746B" w:rsidRDefault="00D2746B"/>
        </w:tc>
      </w:tr>
      <w:tr w:rsidR="00900A83" w14:paraId="5CAC452F" w14:textId="77777777" w:rsidTr="003036A5">
        <w:trPr>
          <w:trHeight w:val="466"/>
        </w:trPr>
        <w:tc>
          <w:tcPr>
            <w:tcW w:w="258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1E726794" w14:textId="77777777" w:rsidR="00900A83" w:rsidRPr="00337AAB" w:rsidRDefault="00900A83">
            <w:pPr>
              <w:rPr>
                <w:b/>
              </w:rPr>
            </w:pPr>
            <w:r w:rsidRPr="003036A5">
              <w:rPr>
                <w:sz w:val="24"/>
                <w:szCs w:val="24"/>
                <w:lang w:val="en-GB"/>
              </w:rPr>
              <w:t>iGrafx internal info about the data source to migrate</w:t>
            </w:r>
          </w:p>
        </w:tc>
        <w:tc>
          <w:tcPr>
            <w:cnfStyle w:val="000100000000" w:firstRow="0" w:lastRow="0" w:firstColumn="0" w:lastColumn="1" w:oddVBand="0" w:evenVBand="0" w:oddHBand="0" w:evenHBand="0" w:firstRowFirstColumn="0" w:firstRowLastColumn="0" w:lastRowFirstColumn="0" w:lastRowLastColumn="0"/>
            <w:tcW w:w="6432" w:type="dxa"/>
            <w:tcBorders>
              <w:top w:val="single" w:sz="4" w:space="0" w:color="000000"/>
              <w:left w:val="single" w:sz="4" w:space="0" w:color="000000"/>
              <w:bottom w:val="single" w:sz="4" w:space="0" w:color="000000"/>
              <w:right w:val="single" w:sz="4" w:space="0" w:color="000000"/>
            </w:tcBorders>
            <w:vAlign w:val="center"/>
          </w:tcPr>
          <w:p w14:paraId="25FC5742" w14:textId="77777777" w:rsidR="00900A83" w:rsidRDefault="00900A83"/>
        </w:tc>
      </w:tr>
    </w:tbl>
    <w:p w14:paraId="7F60F38C" w14:textId="77777777" w:rsidR="00174C29" w:rsidRPr="00516BA7" w:rsidRDefault="00174C29" w:rsidP="00174C29"/>
    <w:p w14:paraId="3479E40F" w14:textId="77777777" w:rsidR="008222B3" w:rsidRDefault="008222B3" w:rsidP="000064D4">
      <w:pPr>
        <w:rPr>
          <w:rStyle w:val="normaltextrun"/>
          <w:rFonts w:cs="Calibri"/>
          <w:lang w:val="en-US"/>
        </w:rPr>
      </w:pPr>
    </w:p>
    <w:p w14:paraId="778641C1" w14:textId="77777777" w:rsidR="008222B3" w:rsidRDefault="008222B3" w:rsidP="000064D4">
      <w:pPr>
        <w:rPr>
          <w:rStyle w:val="normaltextrun"/>
          <w:rFonts w:cs="Calibri"/>
          <w:lang w:val="en-US"/>
        </w:rPr>
      </w:pPr>
    </w:p>
    <w:p w14:paraId="263DAB8F" w14:textId="77777777" w:rsidR="008222B3" w:rsidRDefault="008222B3" w:rsidP="000064D4">
      <w:pPr>
        <w:rPr>
          <w:rStyle w:val="normaltextrun"/>
          <w:rFonts w:cs="Calibri"/>
          <w:lang w:val="en-US"/>
        </w:rPr>
      </w:pPr>
    </w:p>
    <w:p w14:paraId="2CE7C6AE" w14:textId="77777777" w:rsidR="008222B3" w:rsidRDefault="008222B3" w:rsidP="000064D4">
      <w:pPr>
        <w:rPr>
          <w:rStyle w:val="normaltextrun"/>
          <w:rFonts w:cs="Calibri"/>
          <w:lang w:val="en-US"/>
        </w:rPr>
      </w:pPr>
    </w:p>
    <w:p w14:paraId="581098D3" w14:textId="77777777" w:rsidR="008222B3" w:rsidRDefault="008222B3" w:rsidP="000064D4">
      <w:pPr>
        <w:rPr>
          <w:rStyle w:val="normaltextrun"/>
          <w:rFonts w:cs="Calibri"/>
          <w:lang w:val="en-US"/>
        </w:rPr>
      </w:pPr>
    </w:p>
    <w:p w14:paraId="64368256" w14:textId="77777777" w:rsidR="008222B3" w:rsidRDefault="008222B3" w:rsidP="000064D4">
      <w:pPr>
        <w:rPr>
          <w:rStyle w:val="normaltextrun"/>
          <w:rFonts w:cs="Calibri"/>
          <w:lang w:val="en-US"/>
        </w:rPr>
      </w:pPr>
    </w:p>
    <w:p w14:paraId="330C51F8" w14:textId="77777777" w:rsidR="008222B3" w:rsidRDefault="008222B3" w:rsidP="000064D4">
      <w:pPr>
        <w:rPr>
          <w:rStyle w:val="normaltextrun"/>
          <w:rFonts w:cs="Calibri"/>
          <w:lang w:val="en-US"/>
        </w:rPr>
      </w:pPr>
    </w:p>
    <w:p w14:paraId="0509C9B5" w14:textId="77777777" w:rsidR="008222B3" w:rsidRDefault="008222B3" w:rsidP="000064D4">
      <w:pPr>
        <w:rPr>
          <w:rStyle w:val="normaltextrun"/>
          <w:rFonts w:cs="Calibri"/>
          <w:lang w:val="en-US"/>
        </w:rPr>
      </w:pPr>
    </w:p>
    <w:p w14:paraId="052735CD" w14:textId="77777777" w:rsidR="008222B3" w:rsidRDefault="008222B3" w:rsidP="000064D4">
      <w:pPr>
        <w:rPr>
          <w:rStyle w:val="normaltextrun"/>
          <w:rFonts w:cs="Calibri"/>
          <w:lang w:val="en-US"/>
        </w:rPr>
      </w:pPr>
    </w:p>
    <w:p w14:paraId="75C56C4F" w14:textId="77777777" w:rsidR="008222B3" w:rsidRDefault="008222B3" w:rsidP="000064D4">
      <w:pPr>
        <w:rPr>
          <w:rStyle w:val="normaltextrun"/>
          <w:rFonts w:cs="Calibri"/>
          <w:lang w:val="en-US"/>
        </w:rPr>
      </w:pPr>
    </w:p>
    <w:p w14:paraId="6BCEA6AB" w14:textId="77777777" w:rsidR="008222B3" w:rsidRDefault="008222B3" w:rsidP="000064D4">
      <w:pPr>
        <w:rPr>
          <w:rStyle w:val="normaltextrun"/>
          <w:rFonts w:cs="Calibri"/>
          <w:lang w:val="en-US"/>
        </w:rPr>
      </w:pPr>
    </w:p>
    <w:p w14:paraId="411D7597" w14:textId="77777777" w:rsidR="008222B3" w:rsidRDefault="008222B3" w:rsidP="000064D4">
      <w:pPr>
        <w:rPr>
          <w:rStyle w:val="normaltextrun"/>
          <w:rFonts w:cs="Calibri"/>
          <w:lang w:val="en-US"/>
        </w:rPr>
      </w:pPr>
    </w:p>
    <w:p w14:paraId="6563B070" w14:textId="7BC890A2" w:rsidR="008222B3" w:rsidRDefault="008222B3" w:rsidP="000064D4">
      <w:pPr>
        <w:rPr>
          <w:rStyle w:val="normaltextrun"/>
          <w:rFonts w:cs="Calibri"/>
          <w:lang w:val="en-US"/>
        </w:rPr>
      </w:pPr>
    </w:p>
    <w:p w14:paraId="586199E6" w14:textId="335A00EB" w:rsidR="004726A8" w:rsidRDefault="004726A8" w:rsidP="000064D4">
      <w:pPr>
        <w:rPr>
          <w:rStyle w:val="normaltextrun"/>
          <w:rFonts w:cs="Calibri"/>
          <w:lang w:val="en-US"/>
        </w:rPr>
      </w:pPr>
    </w:p>
    <w:p w14:paraId="1EE21496" w14:textId="623C7078" w:rsidR="004726A8" w:rsidRDefault="004726A8" w:rsidP="000064D4">
      <w:pPr>
        <w:rPr>
          <w:rStyle w:val="normaltextrun"/>
          <w:rFonts w:cs="Calibri"/>
          <w:lang w:val="en-US"/>
        </w:rPr>
      </w:pPr>
    </w:p>
    <w:p w14:paraId="43B38B5A" w14:textId="77777777" w:rsidR="004726A8" w:rsidRDefault="004726A8" w:rsidP="000064D4">
      <w:pPr>
        <w:rPr>
          <w:rStyle w:val="normaltextrun"/>
          <w:rFonts w:cs="Calibri"/>
          <w:lang w:val="en-US"/>
        </w:rPr>
      </w:pPr>
    </w:p>
    <w:p w14:paraId="3548CB10" w14:textId="77777777" w:rsidR="003951D0" w:rsidRPr="000064D4" w:rsidRDefault="003951D0" w:rsidP="000064D4">
      <w:pPr>
        <w:rPr>
          <w:rFonts w:cs="Segoe UI"/>
        </w:rPr>
      </w:pPr>
      <w:r w:rsidRPr="000064D4">
        <w:rPr>
          <w:rStyle w:val="normaltextrun"/>
          <w:rFonts w:cs="Calibri"/>
          <w:lang w:val="en-US"/>
        </w:rPr>
        <w:t>About iGrafx </w:t>
      </w:r>
      <w:r w:rsidRPr="000064D4">
        <w:rPr>
          <w:rStyle w:val="eop"/>
          <w:rFonts w:cs="Calibri"/>
        </w:rPr>
        <w:t> </w:t>
      </w:r>
    </w:p>
    <w:p w14:paraId="391D7912" w14:textId="1665D474" w:rsidR="003951D0" w:rsidRPr="000064D4" w:rsidRDefault="003951D0" w:rsidP="00095609">
      <w:r w:rsidRPr="000064D4">
        <w:rPr>
          <w:rStyle w:val="normaltextrun"/>
          <w:rFonts w:cs="Calibri"/>
          <w:lang w:val="en-US"/>
        </w:rPr>
        <w:t xml:space="preserve">iGrafx, a leader in business process management, enables the world’s largest enterprises to turn process into a competitive advantage. The iGrafx platform captures and connects critical business operations for process mining, analysis, modeling, and optimization. In today’s competitive market, business leaders must align business objectives and IT systems, comply with industry regulations, automate business process, and identify and implement process efficiencies by undertaking initiatives such as RPA, Six Sigma, and Lean. With iGrafx, businesses connect the dots across these efforts to deliver results, improvements, and increase return on investment. Learn more by visiting </w:t>
      </w:r>
      <w:hyperlink r:id="rId10" w:tgtFrame="_blank" w:history="1">
        <w:r w:rsidRPr="000064D4">
          <w:rPr>
            <w:rStyle w:val="normaltextrun"/>
            <w:rFonts w:cs="Calibri"/>
            <w:color w:val="0563C1"/>
            <w:u w:val="single"/>
            <w:lang w:val="en-US"/>
          </w:rPr>
          <w:t>www.igrafx.com</w:t>
        </w:r>
      </w:hyperlink>
      <w:r w:rsidRPr="000064D4">
        <w:rPr>
          <w:rStyle w:val="normaltextrun"/>
          <w:rFonts w:cs="Calibri"/>
          <w:lang w:val="en-US"/>
        </w:rPr>
        <w:t>.</w:t>
      </w:r>
      <w:r w:rsidRPr="000064D4">
        <w:rPr>
          <w:rStyle w:val="eop"/>
          <w:rFonts w:cs="Calibri"/>
        </w:rPr>
        <w:t> </w:t>
      </w:r>
    </w:p>
    <w:sectPr w:rsidR="003951D0" w:rsidRPr="000064D4">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3615" w14:textId="77777777" w:rsidR="00DC3D6C" w:rsidRDefault="00DC3D6C" w:rsidP="003951D0">
      <w:r>
        <w:separator/>
      </w:r>
    </w:p>
  </w:endnote>
  <w:endnote w:type="continuationSeparator" w:id="0">
    <w:p w14:paraId="721B251E" w14:textId="77777777" w:rsidR="00DC3D6C" w:rsidRDefault="00DC3D6C" w:rsidP="003951D0">
      <w:r>
        <w:continuationSeparator/>
      </w:r>
    </w:p>
  </w:endnote>
  <w:endnote w:type="continuationNotice" w:id="1">
    <w:p w14:paraId="46E3DBD0" w14:textId="77777777" w:rsidR="00DC3D6C" w:rsidRDefault="00DC3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202880"/>
      <w:docPartObj>
        <w:docPartGallery w:val="Page Numbers (Bottom of Page)"/>
        <w:docPartUnique/>
      </w:docPartObj>
    </w:sdtPr>
    <w:sdtContent>
      <w:p w14:paraId="55278CC0" w14:textId="29CC3B73" w:rsidR="003951D0" w:rsidRDefault="003951D0" w:rsidP="003A61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0CA8E" w14:textId="77777777" w:rsidR="003951D0" w:rsidRDefault="0039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434632178"/>
      <w:docPartObj>
        <w:docPartGallery w:val="Page Numbers (Bottom of Page)"/>
        <w:docPartUnique/>
      </w:docPartObj>
    </w:sdtPr>
    <w:sdtContent>
      <w:p w14:paraId="32D98052" w14:textId="0610EAFC" w:rsidR="003951D0" w:rsidRPr="003951D0" w:rsidRDefault="003951D0" w:rsidP="003A6182">
        <w:pPr>
          <w:pStyle w:val="Footer"/>
          <w:framePr w:wrap="none" w:vAnchor="text" w:hAnchor="margin" w:xAlign="center" w:y="1"/>
          <w:rPr>
            <w:rStyle w:val="PageNumber"/>
            <w:sz w:val="18"/>
            <w:szCs w:val="18"/>
          </w:rPr>
        </w:pPr>
        <w:r w:rsidRPr="003951D0">
          <w:rPr>
            <w:rStyle w:val="PageNumber"/>
            <w:sz w:val="18"/>
            <w:szCs w:val="18"/>
          </w:rPr>
          <w:fldChar w:fldCharType="begin"/>
        </w:r>
        <w:r w:rsidRPr="003951D0">
          <w:rPr>
            <w:rStyle w:val="PageNumber"/>
            <w:sz w:val="18"/>
            <w:szCs w:val="18"/>
          </w:rPr>
          <w:instrText xml:space="preserve"> PAGE </w:instrText>
        </w:r>
        <w:r w:rsidRPr="003951D0">
          <w:rPr>
            <w:rStyle w:val="PageNumber"/>
            <w:sz w:val="18"/>
            <w:szCs w:val="18"/>
          </w:rPr>
          <w:fldChar w:fldCharType="separate"/>
        </w:r>
        <w:r w:rsidRPr="003951D0">
          <w:rPr>
            <w:rStyle w:val="PageNumber"/>
            <w:noProof/>
            <w:sz w:val="18"/>
            <w:szCs w:val="18"/>
          </w:rPr>
          <w:t>1</w:t>
        </w:r>
        <w:r w:rsidRPr="003951D0">
          <w:rPr>
            <w:rStyle w:val="PageNumber"/>
            <w:sz w:val="18"/>
            <w:szCs w:val="18"/>
          </w:rPr>
          <w:fldChar w:fldCharType="end"/>
        </w:r>
      </w:p>
    </w:sdtContent>
  </w:sdt>
  <w:p w14:paraId="62E38226" w14:textId="38695CCA" w:rsidR="003951D0" w:rsidRPr="003951D0" w:rsidRDefault="003951D0">
    <w:pPr>
      <w:pStyle w:val="Footer"/>
      <w:rPr>
        <w:sz w:val="18"/>
        <w:szCs w:val="18"/>
      </w:rPr>
    </w:pPr>
    <w:r w:rsidRPr="003951D0">
      <w:rPr>
        <w:noProof/>
        <w:sz w:val="18"/>
        <w:szCs w:val="18"/>
      </w:rPr>
      <w:t>iGrafx Partner Information Form v1</w:t>
    </w:r>
    <w:r w:rsidRPr="003951D0">
      <w:rPr>
        <w:noProof/>
        <w:sz w:val="18"/>
        <w:szCs w:val="18"/>
      </w:rPr>
      <w:tab/>
    </w:r>
    <w:r w:rsidRPr="003951D0">
      <w:rPr>
        <w:noProof/>
        <w:sz w:val="18"/>
        <w:szCs w:val="18"/>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70BD" w14:textId="77777777" w:rsidR="00DC3D6C" w:rsidRDefault="00DC3D6C" w:rsidP="003951D0">
      <w:r>
        <w:separator/>
      </w:r>
    </w:p>
  </w:footnote>
  <w:footnote w:type="continuationSeparator" w:id="0">
    <w:p w14:paraId="18D774DB" w14:textId="77777777" w:rsidR="00DC3D6C" w:rsidRDefault="00DC3D6C" w:rsidP="003951D0">
      <w:r>
        <w:continuationSeparator/>
      </w:r>
    </w:p>
  </w:footnote>
  <w:footnote w:type="continuationNotice" w:id="1">
    <w:p w14:paraId="5C347825" w14:textId="77777777" w:rsidR="00DC3D6C" w:rsidRDefault="00DC3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1F9" w14:textId="37B9E942" w:rsidR="003951D0" w:rsidRDefault="003951D0">
    <w:pPr>
      <w:pStyle w:val="Header"/>
    </w:pPr>
    <w:r>
      <w:rPr>
        <w:b/>
        <w:noProof/>
      </w:rPr>
      <w:drawing>
        <wp:anchor distT="0" distB="0" distL="114300" distR="114300" simplePos="0" relativeHeight="251658240" behindDoc="1" locked="0" layoutInCell="1" allowOverlap="1" wp14:anchorId="723654A7" wp14:editId="1AE0369D">
          <wp:simplePos x="0" y="0"/>
          <wp:positionH relativeFrom="margin">
            <wp:posOffset>4861711</wp:posOffset>
          </wp:positionH>
          <wp:positionV relativeFrom="paragraph">
            <wp:posOffset>-208865</wp:posOffset>
          </wp:positionV>
          <wp:extent cx="1581150" cy="477454"/>
          <wp:effectExtent l="0" t="0" r="0" b="0"/>
          <wp:wrapNone/>
          <wp:docPr id="9" name="Picture 9" descr="C:\Users\markbe\AppData\Local\Microsoft\Windows\INetCache\Content.Word\igraf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be\AppData\Local\Microsoft\Windows\INetCache\Content.Word\igrafx-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774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09"/>
    <w:rsid w:val="000064D4"/>
    <w:rsid w:val="00095609"/>
    <w:rsid w:val="000B236D"/>
    <w:rsid w:val="000F443E"/>
    <w:rsid w:val="00174C29"/>
    <w:rsid w:val="001E205A"/>
    <w:rsid w:val="00294EEA"/>
    <w:rsid w:val="003036A5"/>
    <w:rsid w:val="00361F54"/>
    <w:rsid w:val="003941BB"/>
    <w:rsid w:val="003951D0"/>
    <w:rsid w:val="003A6182"/>
    <w:rsid w:val="004726A8"/>
    <w:rsid w:val="00524B06"/>
    <w:rsid w:val="00531010"/>
    <w:rsid w:val="00532ED9"/>
    <w:rsid w:val="006B2604"/>
    <w:rsid w:val="00762128"/>
    <w:rsid w:val="00804D8C"/>
    <w:rsid w:val="008222B3"/>
    <w:rsid w:val="00891750"/>
    <w:rsid w:val="00900A83"/>
    <w:rsid w:val="00BE1A71"/>
    <w:rsid w:val="00CE44D1"/>
    <w:rsid w:val="00D2746B"/>
    <w:rsid w:val="00DC3D6C"/>
    <w:rsid w:val="00E5228F"/>
    <w:rsid w:val="00F16F2C"/>
    <w:rsid w:val="00FA7113"/>
    <w:rsid w:val="00FA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4F9E5"/>
  <w15:chartTrackingRefBased/>
  <w15:docId w15:val="{8F325134-87E5-4C74-860D-EB3F4C01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4D4"/>
    <w:rPr>
      <w:rFonts w:ascii="Inter" w:hAnsi="Inter"/>
    </w:rPr>
  </w:style>
  <w:style w:type="paragraph" w:styleId="Heading1">
    <w:name w:val="heading 1"/>
    <w:basedOn w:val="Title"/>
    <w:next w:val="Normal"/>
    <w:link w:val="Heading1Char"/>
    <w:uiPriority w:val="9"/>
    <w:qFormat/>
    <w:rsid w:val="008222B3"/>
    <w:pPr>
      <w:spacing w:line="360" w:lineRule="auto"/>
      <w:outlineLvl w:val="0"/>
    </w:pPr>
    <w:rPr>
      <w:sz w:val="36"/>
      <w:szCs w:val="32"/>
    </w:rPr>
  </w:style>
  <w:style w:type="paragraph" w:styleId="Heading2">
    <w:name w:val="heading 2"/>
    <w:basedOn w:val="Normal"/>
    <w:next w:val="Normal"/>
    <w:link w:val="Heading2Char"/>
    <w:uiPriority w:val="9"/>
    <w:semiHidden/>
    <w:unhideWhenUsed/>
    <w:qFormat/>
    <w:rsid w:val="00174C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51D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51D0"/>
  </w:style>
  <w:style w:type="character" w:customStyle="1" w:styleId="eop">
    <w:name w:val="eop"/>
    <w:basedOn w:val="DefaultParagraphFont"/>
    <w:rsid w:val="003951D0"/>
  </w:style>
  <w:style w:type="paragraph" w:styleId="Header">
    <w:name w:val="header"/>
    <w:basedOn w:val="Normal"/>
    <w:link w:val="HeaderChar"/>
    <w:uiPriority w:val="99"/>
    <w:unhideWhenUsed/>
    <w:rsid w:val="003951D0"/>
    <w:pPr>
      <w:tabs>
        <w:tab w:val="center" w:pos="4513"/>
        <w:tab w:val="right" w:pos="9026"/>
      </w:tabs>
    </w:pPr>
  </w:style>
  <w:style w:type="character" w:customStyle="1" w:styleId="HeaderChar">
    <w:name w:val="Header Char"/>
    <w:basedOn w:val="DefaultParagraphFont"/>
    <w:link w:val="Header"/>
    <w:uiPriority w:val="99"/>
    <w:rsid w:val="003951D0"/>
  </w:style>
  <w:style w:type="paragraph" w:styleId="Footer">
    <w:name w:val="footer"/>
    <w:basedOn w:val="Normal"/>
    <w:link w:val="FooterChar"/>
    <w:uiPriority w:val="99"/>
    <w:unhideWhenUsed/>
    <w:rsid w:val="003951D0"/>
    <w:pPr>
      <w:tabs>
        <w:tab w:val="center" w:pos="4513"/>
        <w:tab w:val="right" w:pos="9026"/>
      </w:tabs>
    </w:pPr>
  </w:style>
  <w:style w:type="character" w:customStyle="1" w:styleId="FooterChar">
    <w:name w:val="Footer Char"/>
    <w:basedOn w:val="DefaultParagraphFont"/>
    <w:link w:val="Footer"/>
    <w:uiPriority w:val="99"/>
    <w:rsid w:val="003951D0"/>
  </w:style>
  <w:style w:type="character" w:styleId="PageNumber">
    <w:name w:val="page number"/>
    <w:basedOn w:val="DefaultParagraphFont"/>
    <w:uiPriority w:val="99"/>
    <w:semiHidden/>
    <w:unhideWhenUsed/>
    <w:rsid w:val="003951D0"/>
  </w:style>
  <w:style w:type="table" w:styleId="TableGrid">
    <w:name w:val="Table Grid"/>
    <w:basedOn w:val="TableNormal"/>
    <w:uiPriority w:val="39"/>
    <w:rsid w:val="0039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0064D4"/>
    <w:pPr>
      <w:spacing w:before="240"/>
      <w:contextualSpacing/>
    </w:pPr>
    <w:rPr>
      <w:rFonts w:eastAsiaTheme="majorEastAsia" w:cstheme="majorBidi"/>
      <w:b/>
      <w:bCs/>
      <w:color w:val="595959" w:themeColor="text1" w:themeTint="A6"/>
      <w:spacing w:val="5"/>
      <w:kern w:val="28"/>
      <w:sz w:val="44"/>
      <w:szCs w:val="40"/>
      <w:lang w:val="en-US"/>
    </w:rPr>
  </w:style>
  <w:style w:type="character" w:customStyle="1" w:styleId="TitleChar">
    <w:name w:val="Title Char"/>
    <w:basedOn w:val="DefaultParagraphFont"/>
    <w:link w:val="Title"/>
    <w:uiPriority w:val="10"/>
    <w:rsid w:val="000064D4"/>
    <w:rPr>
      <w:rFonts w:ascii="Inter" w:eastAsiaTheme="majorEastAsia" w:hAnsi="Inter" w:cstheme="majorBidi"/>
      <w:b/>
      <w:bCs/>
      <w:color w:val="595959" w:themeColor="text1" w:themeTint="A6"/>
      <w:spacing w:val="5"/>
      <w:kern w:val="28"/>
      <w:sz w:val="44"/>
      <w:szCs w:val="40"/>
      <w:lang w:val="en-US"/>
    </w:rPr>
  </w:style>
  <w:style w:type="character" w:customStyle="1" w:styleId="Heading1Char">
    <w:name w:val="Heading 1 Char"/>
    <w:basedOn w:val="DefaultParagraphFont"/>
    <w:link w:val="Heading1"/>
    <w:uiPriority w:val="9"/>
    <w:rsid w:val="008222B3"/>
    <w:rPr>
      <w:rFonts w:ascii="Inter" w:eastAsiaTheme="majorEastAsia" w:hAnsi="Inter" w:cstheme="majorBidi"/>
      <w:b/>
      <w:bCs/>
      <w:color w:val="595959" w:themeColor="text1" w:themeTint="A6"/>
      <w:spacing w:val="5"/>
      <w:kern w:val="28"/>
      <w:sz w:val="36"/>
      <w:szCs w:val="32"/>
      <w:lang w:val="en-US"/>
    </w:rPr>
  </w:style>
  <w:style w:type="character" w:styleId="Hyperlink">
    <w:name w:val="Hyperlink"/>
    <w:basedOn w:val="DefaultParagraphFont"/>
    <w:uiPriority w:val="99"/>
    <w:unhideWhenUsed/>
    <w:rsid w:val="004726A8"/>
    <w:rPr>
      <w:color w:val="0563C1" w:themeColor="hyperlink"/>
      <w:u w:val="single"/>
    </w:rPr>
  </w:style>
  <w:style w:type="character" w:styleId="UnresolvedMention">
    <w:name w:val="Unresolved Mention"/>
    <w:basedOn w:val="DefaultParagraphFont"/>
    <w:uiPriority w:val="99"/>
    <w:semiHidden/>
    <w:unhideWhenUsed/>
    <w:rsid w:val="004726A8"/>
    <w:rPr>
      <w:color w:val="605E5C"/>
      <w:shd w:val="clear" w:color="auto" w:fill="E1DFDD"/>
    </w:rPr>
  </w:style>
  <w:style w:type="character" w:styleId="FollowedHyperlink">
    <w:name w:val="FollowedHyperlink"/>
    <w:basedOn w:val="DefaultParagraphFont"/>
    <w:uiPriority w:val="99"/>
    <w:semiHidden/>
    <w:unhideWhenUsed/>
    <w:rsid w:val="004726A8"/>
    <w:rPr>
      <w:color w:val="954F72" w:themeColor="followedHyperlink"/>
      <w:u w:val="single"/>
    </w:rPr>
  </w:style>
  <w:style w:type="character" w:customStyle="1" w:styleId="Heading2Char">
    <w:name w:val="Heading 2 Char"/>
    <w:basedOn w:val="DefaultParagraphFont"/>
    <w:link w:val="Heading2"/>
    <w:uiPriority w:val="9"/>
    <w:semiHidden/>
    <w:rsid w:val="00174C29"/>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531010"/>
    <w:rPr>
      <w:rFonts w:ascii="Verdana" w:hAnsi="Verdana"/>
      <w:sz w:val="20"/>
      <w:szCs w:val="22"/>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16247">
      <w:bodyDiv w:val="1"/>
      <w:marLeft w:val="0"/>
      <w:marRight w:val="0"/>
      <w:marTop w:val="0"/>
      <w:marBottom w:val="0"/>
      <w:divBdr>
        <w:top w:val="none" w:sz="0" w:space="0" w:color="auto"/>
        <w:left w:val="none" w:sz="0" w:space="0" w:color="auto"/>
        <w:bottom w:val="none" w:sz="0" w:space="0" w:color="auto"/>
        <w:right w:val="none" w:sz="0" w:space="0" w:color="auto"/>
      </w:divBdr>
      <w:divsChild>
        <w:div w:id="907544478">
          <w:marLeft w:val="0"/>
          <w:marRight w:val="0"/>
          <w:marTop w:val="0"/>
          <w:marBottom w:val="0"/>
          <w:divBdr>
            <w:top w:val="none" w:sz="0" w:space="0" w:color="auto"/>
            <w:left w:val="none" w:sz="0" w:space="0" w:color="auto"/>
            <w:bottom w:val="none" w:sz="0" w:space="0" w:color="auto"/>
            <w:right w:val="none" w:sz="0" w:space="0" w:color="auto"/>
          </w:divBdr>
        </w:div>
        <w:div w:id="15623259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grafx.com" TargetMode="External"/><Relationship Id="rId4" Type="http://schemas.openxmlformats.org/officeDocument/2006/relationships/styles" Target="styles.xml"/><Relationship Id="rId9" Type="http://schemas.openxmlformats.org/officeDocument/2006/relationships/hyperlink" Target="http://www.igrafx.com/company/partners/progr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B98BE13965418D1A8AB70ECF53F7" ma:contentTypeVersion="17" ma:contentTypeDescription="Create a new document." ma:contentTypeScope="" ma:versionID="1975ec4ddc75ae9dbffeb8c9b0c7133a">
  <xsd:schema xmlns:xsd="http://www.w3.org/2001/XMLSchema" xmlns:xs="http://www.w3.org/2001/XMLSchema" xmlns:p="http://schemas.microsoft.com/office/2006/metadata/properties" xmlns:ns2="5c7d5d82-fbe1-46db-8db5-72054eeff288" xmlns:ns3="ca294e55-c468-43ba-afcf-5cf757fc088e" targetNamespace="http://schemas.microsoft.com/office/2006/metadata/properties" ma:root="true" ma:fieldsID="3ad95a2a36f07b03d7c45794a49ac06f" ns2:_="" ns3:_="">
    <xsd:import namespace="5c7d5d82-fbe1-46db-8db5-72054eeff288"/>
    <xsd:import namespace="ca294e55-c468-43ba-afcf-5cf757fc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d5d82-fbe1-46db-8db5-72054eeff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b6002a8-78e2-4356-9094-623f81d5973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94e55-c468-43ba-afcf-5cf757fc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e68336-7f0b-49d0-a8b8-534025f5dc56}" ma:internalName="TaxCatchAll" ma:showField="CatchAllData" ma:web="ca294e55-c468-43ba-afcf-5cf757fc0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294e55-c468-43ba-afcf-5cf757fc088e">
      <UserInfo>
        <DisplayName>Kevin Dunn</DisplayName>
        <AccountId>9</AccountId>
        <AccountType/>
      </UserInfo>
      <UserInfo>
        <DisplayName>Tanya Johns</DisplayName>
        <AccountId>52</AccountId>
        <AccountType/>
      </UserInfo>
    </SharedWithUsers>
    <lcf76f155ced4ddcb4097134ff3c332f xmlns="5c7d5d82-fbe1-46db-8db5-72054eeff288">
      <Terms xmlns="http://schemas.microsoft.com/office/infopath/2007/PartnerControls"/>
    </lcf76f155ced4ddcb4097134ff3c332f>
    <TaxCatchAll xmlns="ca294e55-c468-43ba-afcf-5cf757fc08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017BE-F074-477A-99C9-17F8EBAE563A}"/>
</file>

<file path=customXml/itemProps2.xml><?xml version="1.0" encoding="utf-8"?>
<ds:datastoreItem xmlns:ds="http://schemas.openxmlformats.org/officeDocument/2006/customXml" ds:itemID="{68984200-6FDC-44CA-A58A-70D0B9517CCF}">
  <ds:schemaRefs>
    <ds:schemaRef ds:uri="http://schemas.microsoft.com/office/2006/metadata/properties"/>
    <ds:schemaRef ds:uri="http://schemas.microsoft.com/office/infopath/2007/PartnerControls"/>
    <ds:schemaRef ds:uri="271466bd-c339-4c23-bee2-2f22c6cfddf8"/>
  </ds:schemaRefs>
</ds:datastoreItem>
</file>

<file path=customXml/itemProps3.xml><?xml version="1.0" encoding="utf-8"?>
<ds:datastoreItem xmlns:ds="http://schemas.openxmlformats.org/officeDocument/2006/customXml" ds:itemID="{82A0CEFF-BDE4-4C8A-BD6D-163E879D4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Links>
    <vt:vector size="12" baseType="variant">
      <vt:variant>
        <vt:i4>3670048</vt:i4>
      </vt:variant>
      <vt:variant>
        <vt:i4>3</vt:i4>
      </vt:variant>
      <vt:variant>
        <vt:i4>0</vt:i4>
      </vt:variant>
      <vt:variant>
        <vt:i4>5</vt:i4>
      </vt:variant>
      <vt:variant>
        <vt:lpwstr>http://www.igrafx.com/</vt:lpwstr>
      </vt:variant>
      <vt:variant>
        <vt:lpwstr/>
      </vt:variant>
      <vt:variant>
        <vt:i4>6619251</vt:i4>
      </vt:variant>
      <vt:variant>
        <vt:i4>0</vt:i4>
      </vt:variant>
      <vt:variant>
        <vt:i4>0</vt:i4>
      </vt:variant>
      <vt:variant>
        <vt:i4>5</vt:i4>
      </vt:variant>
      <vt:variant>
        <vt:lpwstr>http://www.igrafx.com/company/partners/program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Underhill</dc:creator>
  <cp:keywords/>
  <dc:description/>
  <cp:lastModifiedBy>Melany Joy Beck</cp:lastModifiedBy>
  <cp:revision>13</cp:revision>
  <dcterms:created xsi:type="dcterms:W3CDTF">2022-10-18T15:51:00Z</dcterms:created>
  <dcterms:modified xsi:type="dcterms:W3CDTF">2022-11-08T21:11:00Z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0x010100BF98B98BE13965418D1A8AB70ECF53F7</vt:lpwstr>
  </property>
</Properties>
</file>